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6F" w:rsidRDefault="00C16D6F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C16D6F" w:rsidRDefault="00C16D6F">
      <w:pPr>
        <w:spacing w:after="1" w:line="220" w:lineRule="atLeast"/>
        <w:jc w:val="both"/>
        <w:outlineLvl w:val="0"/>
      </w:pPr>
    </w:p>
    <w:p w:rsidR="00C16D6F" w:rsidRDefault="00C16D6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КАЛУЖСКОЙ ОБЛАСТИ</w:t>
      </w:r>
    </w:p>
    <w:p w:rsidR="00C16D6F" w:rsidRDefault="00C16D6F">
      <w:pPr>
        <w:spacing w:after="1" w:line="220" w:lineRule="atLeast"/>
        <w:jc w:val="center"/>
      </w:pPr>
    </w:p>
    <w:p w:rsidR="00C16D6F" w:rsidRDefault="00C16D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16D6F" w:rsidRDefault="00C16D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27 ноября 2006 г. N 299</w:t>
      </w:r>
    </w:p>
    <w:p w:rsidR="00C16D6F" w:rsidRDefault="00C16D6F">
      <w:pPr>
        <w:spacing w:after="1" w:line="220" w:lineRule="atLeast"/>
        <w:jc w:val="center"/>
      </w:pPr>
    </w:p>
    <w:p w:rsidR="00C16D6F" w:rsidRDefault="00C16D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КОМИТЕТЕ ВЕТЕРИНАРИИ ПРИ ПРАВИТЕЛЬСТВЕ КАЛУЖСКОЙ ОБЛАСТИ</w:t>
      </w:r>
    </w:p>
    <w:p w:rsidR="00C16D6F" w:rsidRDefault="00C16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6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D6F" w:rsidRDefault="00C16D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16D6F" w:rsidRDefault="00C16D6F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C16D6F" w:rsidRDefault="00C16D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02.09.2011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23.08.2012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428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18.12.2013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689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16D6F" w:rsidRDefault="00C16D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20.05.2015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269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02.10.2015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556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22.01.2016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24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16D6F" w:rsidRDefault="00C16D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28.07.2016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408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14.09.2016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496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03.09.2018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527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16D6F" w:rsidRDefault="00C16D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26.09.2018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01.10.2019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619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Калужской области и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нормативных правовых актах органов государственной власти Калужской области" Правительство области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ПОСТАНОВЛЯЕТ: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ветеринарии при Правительстве Калужской области (прилагается).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Утвердить предельную штатную численность государственных гражданских служащих комитета ветеринарии при Правительстве Калужской области в количестве 16 единиц.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Калужской области от 22.01.2016 </w:t>
      </w:r>
      <w:hyperlink r:id="rId18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 xml:space="preserve">, от 03.09.2018 </w:t>
      </w:r>
      <w:hyperlink r:id="rId19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)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Признать утратившими силу </w:t>
      </w:r>
      <w:hyperlink r:id="rId2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постановления Правительства Калужской области от 07.03.1997 N 20 "Об увеличении численности комитета ветеринарии при Правительстве Калужской области".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 области</w:t>
      </w:r>
    </w:p>
    <w:p w:rsidR="00C16D6F" w:rsidRDefault="00C16D6F">
      <w:pPr>
        <w:spacing w:after="1" w:line="220" w:lineRule="atLeast"/>
        <w:jc w:val="right"/>
      </w:pPr>
      <w:r>
        <w:rPr>
          <w:rFonts w:ascii="Calibri" w:hAnsi="Calibri" w:cs="Calibri"/>
        </w:rPr>
        <w:t>А.Д.Артамонов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C16D6F" w:rsidRDefault="00C16D6F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C16D6F" w:rsidRDefault="00C16D6F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Калужской области</w:t>
      </w:r>
    </w:p>
    <w:p w:rsidR="00C16D6F" w:rsidRDefault="00C16D6F">
      <w:pPr>
        <w:spacing w:after="1" w:line="220" w:lineRule="atLeast"/>
        <w:jc w:val="right"/>
      </w:pPr>
      <w:r>
        <w:rPr>
          <w:rFonts w:ascii="Calibri" w:hAnsi="Calibri" w:cs="Calibri"/>
        </w:rPr>
        <w:t>от 27 ноября 2006 г. N 299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ПОЛОЖЕНИЕ</w:t>
      </w:r>
    </w:p>
    <w:p w:rsidR="00C16D6F" w:rsidRDefault="00C16D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КОМИТЕТЕ ВЕТЕРИНАРИИ ПРИ ПРАВИТЕЛЬСТВЕ КАЛУЖСКОЙ ОБЛАСТИ</w:t>
      </w:r>
    </w:p>
    <w:p w:rsidR="00C16D6F" w:rsidRDefault="00C16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6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D6F" w:rsidRDefault="00C16D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16D6F" w:rsidRDefault="00C16D6F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C16D6F" w:rsidRDefault="00C16D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02.09.2011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23.08.2012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428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20.05.2015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269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16D6F" w:rsidRDefault="00C16D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02.10.2015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556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28.07.2016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408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14.09.2016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496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16D6F" w:rsidRDefault="00C16D6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от 26.09.2018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01.10.2019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619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Общая часть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Комитет ветеринарии при Правительстве Калужской области (далее - комитет) является органом исполнительной власти Калужской области, обладает исполнительно-распорядительными, контрольными полномочиями, отнесенными к его ведению.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В своей деятельности комитет руководствуется </w:t>
      </w:r>
      <w:hyperlink r:id="rId3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и распоряжениями Президента Российской Федерации, постановлениями, распоряжениями Правительства Российской Федерации, иными федеральными нормативными правовыми актами, </w:t>
      </w:r>
      <w:hyperlink r:id="rId3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в том числе настоящим Положением.</w:t>
      </w:r>
      <w:proofErr w:type="gramEnd"/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Комитет является юридическим лицом, имеет гербовую печать, штампы, лицевые бюджетные и иные счета. Краткое наименование юридического лица: комитет ветеринарии.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02.09.2011 N 475)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Комитет осуществляет свою деятельность во взаимодействии с органами государственной власти и иными государственными органами, органами местного самоуправления, юридическими и физическими лицами.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Место нахождения комитета: 248600, г. Калуга, ул. Первомайская, 19.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Задачи комитета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Основными задачами комитета являются: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 Участие в реализации федеральных мероприятий на территории Калужской области.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ветеринарного законодательства Российской Федерации на территории области.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Организация проведения на территории области мероприятий по предупреждению и ликвидации болезней животных и их лечению.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Защита населения от болезней, общих для человека и животных, за исключением вопросов, решение которых отнесено к ведению Российской Федерации.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2.5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01.10.2019 N 619)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Контроль деятельности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2.6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01.10.2019 N 619)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Обеспечение безопасности продуктов животноводства в ветеринарно-санитарном отношении.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2.8. Организация проведения на территории Калужской области мероприятий по отлову и содержанию безнадзорных животных.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2.8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20.05.2015 N 269)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Функции и полномочия комитета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возложенными на него задачами комитет осуществляет следующие функции и полномочия: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 Осуществляет руководство и контроль деятельности ветеринарных учреждений, подведомственных комитету.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02.09.2011 N 475)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Является распорядителем бюджетных средств по подведомственным получателям.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Является уполномоченным органом исполнительной власти Калужской области по созданию приютов для безнадзорных домашних животных.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3.3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28.07.2016 N 408)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38" w:history="1">
        <w:r>
          <w:rPr>
            <w:rFonts w:ascii="Calibri" w:hAnsi="Calibri" w:cs="Calibri"/>
            <w:color w:val="0000FF"/>
          </w:rPr>
          <w:t>3.4</w:t>
        </w:r>
      </w:hyperlink>
      <w:r>
        <w:rPr>
          <w:rFonts w:ascii="Calibri" w:hAnsi="Calibri" w:cs="Calibri"/>
        </w:rPr>
        <w:t>. Изучает ветеринарное и эпизоотическое состояние объектов животноводства и на основе анализа разрабатывает соответствующие мероприятия по предупреждению и ликвидации болезней животных.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39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>. Осуществляет в рамках установленных полномочий государственный ветеринарный надзор в соответствии с законодательством Российской Федерации по ветеринарии.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40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>. Разрабатывает мероприятия по внедрению достижений науки и передового опыта, направленных на обеспечение благополучия ветеринарно-санитарного состояния животноводства, повышение продуктивности животных и качества продукции.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41" w:history="1">
        <w:r>
          <w:rPr>
            <w:rFonts w:ascii="Calibri" w:hAnsi="Calibri" w:cs="Calibri"/>
            <w:color w:val="0000FF"/>
          </w:rPr>
          <w:t>3.7</w:t>
        </w:r>
      </w:hyperlink>
      <w:r>
        <w:rPr>
          <w:rFonts w:ascii="Calibri" w:hAnsi="Calibri" w:cs="Calibri"/>
        </w:rPr>
        <w:t>. Планирует перспективное развитие и размещение ветеринарно-санитарных объектов в области.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42" w:history="1">
        <w:r>
          <w:rPr>
            <w:rFonts w:ascii="Calibri" w:hAnsi="Calibri" w:cs="Calibri"/>
            <w:color w:val="0000FF"/>
          </w:rPr>
          <w:t>3.8</w:t>
        </w:r>
      </w:hyperlink>
      <w:r>
        <w:rPr>
          <w:rFonts w:ascii="Calibri" w:hAnsi="Calibri" w:cs="Calibri"/>
        </w:rPr>
        <w:t>. Разрабатывает и представляет на утверждение Министерству сельского хозяйства Российской Федерации планы основных противоэпизоотических и профилактических мероприятий.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43" w:history="1">
        <w:r>
          <w:rPr>
            <w:rFonts w:ascii="Calibri" w:hAnsi="Calibri" w:cs="Calibri"/>
            <w:color w:val="0000FF"/>
          </w:rPr>
          <w:t>3.9</w:t>
        </w:r>
      </w:hyperlink>
      <w:r>
        <w:rPr>
          <w:rFonts w:ascii="Calibri" w:hAnsi="Calibri" w:cs="Calibri"/>
        </w:rPr>
        <w:t>. Ведет статистический учет движения карантинных болезней, падежа животных на территории области по формам статистического учета и отчетности, утвержденным Министерством сельского хозяйства Российской Федерации и согласованным с Федеральной службой государственной статистики, анализирует и обобщает данные, разрабатывает и вносит на рассмотрение высшего органа исполнительной власти области соответствующие предложения.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44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>. Определяет потребность ветеринарных специалистов государственных ветеринарных учреждений, разрабатывает меры по обеспечению их кадрами, организует и проводит курсы повышения квалификации ветеринарных специалистов.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45" w:history="1">
        <w:r>
          <w:rPr>
            <w:rFonts w:ascii="Calibri" w:hAnsi="Calibri" w:cs="Calibri"/>
            <w:color w:val="0000FF"/>
          </w:rPr>
          <w:t>3.11</w:t>
        </w:r>
      </w:hyperlink>
      <w:r>
        <w:rPr>
          <w:rFonts w:ascii="Calibri" w:hAnsi="Calibri" w:cs="Calibri"/>
        </w:rPr>
        <w:t>. Создает в установленном порядке необходимый резерв биологических препаратов, медикаментов, антибиотиков, дезинфицирующих средств и распоряжается его использованием.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46" w:history="1">
        <w:r>
          <w:rPr>
            <w:rFonts w:ascii="Calibri" w:hAnsi="Calibri" w:cs="Calibri"/>
            <w:color w:val="0000FF"/>
          </w:rPr>
          <w:t>3.12</w:t>
        </w:r>
      </w:hyperlink>
      <w:r>
        <w:rPr>
          <w:rFonts w:ascii="Calibri" w:hAnsi="Calibri" w:cs="Calibri"/>
        </w:rPr>
        <w:t>. Осуществляет подготовку и содержание в готовности необходимых сил и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проведения специальных ветеринарных мероприятий по защите населения и территорий от чрезвычайных ситуаций, обучение населения способам защиты и действиям в указанных ситуациях.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47" w:history="1">
        <w:r>
          <w:rPr>
            <w:rFonts w:ascii="Calibri" w:hAnsi="Calibri" w:cs="Calibri"/>
            <w:color w:val="0000FF"/>
          </w:rPr>
          <w:t>3.13</w:t>
        </w:r>
      </w:hyperlink>
      <w:r>
        <w:rPr>
          <w:rFonts w:ascii="Calibri" w:hAnsi="Calibri" w:cs="Calibri"/>
        </w:rPr>
        <w:t>. Осуществляет в установленном порядке сбор и обмен информацией по вопросам ветеринарии в области защиты населения и территорий от чрезвычайных ситуаций межмуниципального и регионального характера, обеспечивает своевременное оповещение и информирование населения об угрозе возникновения или о возникновении чрезвычайных ситуаций в сфере ветеринарии межмуниципального и регионального характера.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48" w:history="1">
        <w:r>
          <w:rPr>
            <w:rFonts w:ascii="Calibri" w:hAnsi="Calibri" w:cs="Calibri"/>
            <w:color w:val="0000FF"/>
          </w:rPr>
          <w:t>3.14</w:t>
        </w:r>
      </w:hyperlink>
      <w:r>
        <w:rPr>
          <w:rFonts w:ascii="Calibri" w:hAnsi="Calibri" w:cs="Calibri"/>
        </w:rPr>
        <w:t>. Содействует устойчивому функционированию подведомственных учреждений в чрезвычайных ситуациях.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49" w:history="1">
        <w:r>
          <w:rPr>
            <w:rFonts w:ascii="Calibri" w:hAnsi="Calibri" w:cs="Calibri"/>
            <w:color w:val="0000FF"/>
          </w:rPr>
          <w:t>3.15</w:t>
        </w:r>
      </w:hyperlink>
      <w:r>
        <w:rPr>
          <w:rFonts w:ascii="Calibri" w:hAnsi="Calibri" w:cs="Calibri"/>
        </w:rPr>
        <w:t>. Разрабатывает и вносит предложения по организации ветеринарного обслуживания животных, принадлежащих владельцам всех форм собственности.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50" w:history="1">
        <w:r>
          <w:rPr>
            <w:rFonts w:ascii="Calibri" w:hAnsi="Calibri" w:cs="Calibri"/>
            <w:color w:val="0000FF"/>
          </w:rPr>
          <w:t>3.16</w:t>
        </w:r>
      </w:hyperlink>
      <w:r>
        <w:rPr>
          <w:rFonts w:ascii="Calibri" w:hAnsi="Calibri" w:cs="Calibri"/>
        </w:rPr>
        <w:t>. Выполняет функции государственного заказчика в установленном порядке.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51" w:history="1">
        <w:r>
          <w:rPr>
            <w:rFonts w:ascii="Calibri" w:hAnsi="Calibri" w:cs="Calibri"/>
            <w:color w:val="0000FF"/>
          </w:rPr>
          <w:t>3.17</w:t>
        </w:r>
      </w:hyperlink>
      <w:r>
        <w:rPr>
          <w:rFonts w:ascii="Calibri" w:hAnsi="Calibri" w:cs="Calibri"/>
        </w:rPr>
        <w:t>. Организует и обеспечивает воинский учет и бронирование на период мобилизации и на военное время граждан, пребывающих в запасе и работающих в комитете.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52" w:history="1">
        <w:r>
          <w:rPr>
            <w:rFonts w:ascii="Calibri" w:hAnsi="Calibri" w:cs="Calibri"/>
            <w:color w:val="0000FF"/>
          </w:rPr>
          <w:t>3.18</w:t>
        </w:r>
      </w:hyperlink>
      <w:r>
        <w:rPr>
          <w:rFonts w:ascii="Calibri" w:hAnsi="Calibri" w:cs="Calibri"/>
        </w:rPr>
        <w:t>. По вопросам своего ведения участвует в разработке и рассмотрении нормативных правовых актов, разрабатываемых в Калужской области.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53" w:history="1">
        <w:r>
          <w:rPr>
            <w:rFonts w:ascii="Calibri" w:hAnsi="Calibri" w:cs="Calibri"/>
            <w:color w:val="0000FF"/>
          </w:rPr>
          <w:t>3.19</w:t>
        </w:r>
      </w:hyperlink>
      <w:r>
        <w:rPr>
          <w:rFonts w:ascii="Calibri" w:hAnsi="Calibri" w:cs="Calibri"/>
        </w:rPr>
        <w:t>. Осуществляет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54" w:history="1">
        <w:proofErr w:type="gramStart"/>
        <w:r>
          <w:rPr>
            <w:rFonts w:ascii="Calibri" w:hAnsi="Calibri" w:cs="Calibri"/>
            <w:color w:val="0000FF"/>
          </w:rPr>
          <w:t>3.20</w:t>
        </w:r>
      </w:hyperlink>
      <w:r>
        <w:rPr>
          <w:rFonts w:ascii="Calibri" w:hAnsi="Calibri" w:cs="Calibri"/>
        </w:rPr>
        <w:t>. Устанавливает и отменяет карантин и иные ограничительные мероприятия, направленные на предотвращение распространения и ликвидацию очагов заразных, за исключением особо опасных, болезней животных на территории Калужской области (далее - ограничительные мероприятия (карантин).</w:t>
      </w:r>
      <w:proofErr w:type="gramEnd"/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(пункт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02.09.2011 N 475)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56" w:history="1">
        <w:r>
          <w:rPr>
            <w:rFonts w:ascii="Calibri" w:hAnsi="Calibri" w:cs="Calibri"/>
            <w:color w:val="0000FF"/>
          </w:rPr>
          <w:t>3.21</w:t>
        </w:r>
      </w:hyperlink>
      <w:r>
        <w:rPr>
          <w:rFonts w:ascii="Calibri" w:hAnsi="Calibri" w:cs="Calibri"/>
        </w:rPr>
        <w:t>. Осуществляет контроль за целевым и эффективным использованием средств, выделяемых для финансирования утвержденных программ, находящихся в компетенции комитета.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(пункт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02.09.2011 N 475)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58" w:history="1">
        <w:proofErr w:type="gramStart"/>
        <w:r>
          <w:rPr>
            <w:rFonts w:ascii="Calibri" w:hAnsi="Calibri" w:cs="Calibri"/>
            <w:color w:val="0000FF"/>
          </w:rPr>
          <w:t>3.22</w:t>
        </w:r>
      </w:hyperlink>
      <w:r>
        <w:rPr>
          <w:rFonts w:ascii="Calibri" w:hAnsi="Calibri" w:cs="Calibri"/>
        </w:rPr>
        <w:t>. Направляет нормативные правовые акты комитета, зарегистрированные в Государственном реестре нормативных правовых актов исполнительных органов государственной власти Калужской области администрацией Губернатора Калужской области, в электронном виде для официального опубликования в государственное бюджетное учреждение Калужской области "Редакция газеты Калужской области "Весть" в день их поступления из администрации Губернатора Калужской области.</w:t>
      </w:r>
      <w:proofErr w:type="gramEnd"/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(пункт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23.08.2012 N 428)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60" w:history="1">
        <w:r>
          <w:rPr>
            <w:rFonts w:ascii="Calibri" w:hAnsi="Calibri" w:cs="Calibri"/>
            <w:color w:val="0000FF"/>
          </w:rPr>
          <w:t>3.23</w:t>
        </w:r>
      </w:hyperlink>
      <w:r>
        <w:rPr>
          <w:rFonts w:ascii="Calibri" w:hAnsi="Calibri" w:cs="Calibri"/>
        </w:rPr>
        <w:t>. Организует проведение на территории Калужской области мероприятий по отлову и содержанию безнадзорных животных.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(пункт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20.05.2015 N 269)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3.24.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26.09.2018 N 581)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63" w:history="1">
        <w:r>
          <w:rPr>
            <w:rFonts w:ascii="Calibri" w:hAnsi="Calibri" w:cs="Calibri"/>
            <w:color w:val="0000FF"/>
          </w:rPr>
          <w:t>3.25</w:t>
        </w:r>
      </w:hyperlink>
      <w:r>
        <w:rPr>
          <w:rFonts w:ascii="Calibri" w:hAnsi="Calibri" w:cs="Calibri"/>
        </w:rPr>
        <w:t>. Осуществляет иные функции и полномочия в соответствии с законодательством Российской Федерации и Калужской области.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4. Права комитета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Для выполнения возложенных на него задач и реализации функций и полномочий комитет имеет право: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 Запрашивать и получать в установленном законодательством порядке от органов государственной власти и иных государственных органов, органов местного самоуправления, юридических и физических лиц материалы, необходимые для работы комитета.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Представлять по поручению Губернатора Калужской области и Правительства Калужской области интересы Калужской области на международном, федеральном, региональном и местном уровнях в части вопросов, находящихся в ведении комитета.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Создавать юридические лица в соответствии с законодательством. Являться учредителем подведомственных государственных ветеринарных учреждений: Калужской областной станции по борьбе с болезнями животных, Калужского областного противоэпизоотического отряда, областной, межрайонных, зональных, районных ветеринарных лабораторий, районных, городских станций по борьбе с болезнями животных.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Создавать консультативные и совещательные органы (рабочие группы, комиссии, советы) для решения задач, отнесенных к сфере ведения комитета, и утверждать положения о них.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4.4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14.09.2016 N 496)</w:t>
      </w:r>
    </w:p>
    <w:p w:rsidR="00C16D6F" w:rsidRDefault="00C16D6F">
      <w:pPr>
        <w:spacing w:before="220" w:after="1" w:line="220" w:lineRule="atLeast"/>
        <w:ind w:firstLine="540"/>
        <w:jc w:val="both"/>
      </w:pPr>
      <w:hyperlink r:id="rId65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>. Учреждать ведомственные формы поощрения (грамоты, дипломы, благодарственные письма) и иные виды поощрений.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01.10.2019 N 619)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5. Управление комитетом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Комитет возглавляет председатель комитета ветеринарии при Правительстве Калужской области (далее - председатель), который назначается и освобождается от должности Губернатором Калужской области. Председатель одновременно является главным государственным ветеринарным инспектором Калужской области.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02.10.2015 N 556)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Председатель несет персональную ответственность за выполнение возложенных на комитет задач и осуществление его функций и полномочий.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Заместитель председателя назначается и освобождается от должности председателем на конкурсной основе.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Председатель, осуществляя руководство комитетом: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представляет Губернатору Калужской области на утверждение предельную штатную численность и структуру комитета;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02.10.2015 N 556)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утверждает смету расходов на содержание комитета, а также штатное расписание комитета;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распоряжается в соответствии с законодательством бюджетными средствами, выделенными комитету;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назначает на должности и освобождает от должности государственных гражданских служащих, а также осуществляет прием и увольнение работников комитета;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утверждает должностные регламенты государственных гражданских служащих Калужской области, замещающих должности государственной гражданской службы в комитете, и должностные инструкции работников комитета;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осуществляет иные функции работодателя в соответствии с законодательством;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назначает на должности по согласованию с Губернатором Калужской области и освобождает от должности руководителей подведомственных комитету учреждений;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вносит в установленном порядке на рассмотрение Губернатору Калужской области и в Правительство Калужской области проекты нормативных правовых актов по вопросам ведения комитета;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случае появления угрозы возникновения и распространения заразных болезней животных на территории Калужской области вносит представление Губернатору Калужской области об установлении ограничительных мероприятий (карантина);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принимает нормативные правовые акты в пределах своих полномочий;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подписывает соглашения, договоры и иные документы от имени комитета, действует без доверенности от имени комитета, представляет его интересы во всех организациях, в судебных и иных органах, выдает доверенности от комитета в порядке, установленном законодательством.</w:t>
      </w:r>
    </w:p>
    <w:p w:rsidR="00C16D6F" w:rsidRDefault="00C16D6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5.3 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02.09.2011 N 475)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6. Имущество и финансы комитета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6.1. Имущество комитета является государственной собственностью Калужской области и закрепляется за ним на праве оперативного управления.</w:t>
      </w:r>
    </w:p>
    <w:p w:rsidR="00C16D6F" w:rsidRDefault="00C16D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Финансирование сметы комитета, противоэпизоотических мероприятий осуществляется за счет средств областного бюджета в установленном законодательством порядке. Финансирование областных и федеральных целевых программ производится по сметам, согласованным с соответствующими финансовыми органами области и Министерством сельского хозяйства Российской Федерации.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7. Прекращение деятельности комитета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Прекращение деятельности комитета осуществляется на условиях и в порядке, предусмотренных действующим законодательством.</w:t>
      </w: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spacing w:after="1" w:line="220" w:lineRule="atLeast"/>
        <w:jc w:val="both"/>
      </w:pPr>
    </w:p>
    <w:p w:rsidR="00C16D6F" w:rsidRDefault="00C16D6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502" w:rsidRDefault="00E81502"/>
    <w:sectPr w:rsidR="00E81502" w:rsidSect="002A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16D6F"/>
    <w:rsid w:val="00C16D6F"/>
    <w:rsid w:val="00E8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B5AD20C02580969D8AE5FD183B81AE7EFDF7480E01CA5C4E5C110CE2F3CA8E0853872F8B125C73BE2F7223C18EB06CDBAF1F9BEAC5F52C7351BA34v2e6J" TargetMode="External"/><Relationship Id="rId18" Type="http://schemas.openxmlformats.org/officeDocument/2006/relationships/hyperlink" Target="consultantplus://offline/ref=C3B5AD20C02580969D8AE5FD183B81AE7EFDF7480600C55C42504C06EAAAC68C0F5CD8388C5B5072BE2F7225CCD1B579CAF71299F6DAF6306F53BBv3eCJ" TargetMode="External"/><Relationship Id="rId26" Type="http://schemas.openxmlformats.org/officeDocument/2006/relationships/hyperlink" Target="consultantplus://offline/ref=C3B5AD20C02580969D8AE5FD183B81AE7EFDF7480606CD5A45504C06EAAAC68C0F5CD8388C5B5072BE2F7224CCD1B579CAF71299F6DAF6306F53BBv3eCJ" TargetMode="External"/><Relationship Id="rId39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21" Type="http://schemas.openxmlformats.org/officeDocument/2006/relationships/hyperlink" Target="consultantplus://offline/ref=C3B5AD20C02580969D8AE5FD183B81AE7EFDF7480703CE5510074E57BFA4C3845F14C876C9565172BF2D797796C1B1309FF80C9AEAC5F62E6Cv5eAJ" TargetMode="External"/><Relationship Id="rId34" Type="http://schemas.openxmlformats.org/officeDocument/2006/relationships/hyperlink" Target="consultantplus://offline/ref=C3B5AD20C02580969D8AE5FD183B81AE7EFDF7480E02C958415E110CE2F3CA8E0853872F8B125C73BE2F7223CE8EB06CDBAF1F9BEAC5F52C7351BA34v2e6J" TargetMode="External"/><Relationship Id="rId42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47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50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55" Type="http://schemas.openxmlformats.org/officeDocument/2006/relationships/hyperlink" Target="consultantplus://offline/ref=C3B5AD20C02580969D8AE5FD183B81AE7EFDF7480B07CC5D43504C06EAAAC68C0F5CD8388C5B5072BE2F722ACCD1B579CAF71299F6DAF6306F53BBv3eCJ" TargetMode="External"/><Relationship Id="rId63" Type="http://schemas.openxmlformats.org/officeDocument/2006/relationships/hyperlink" Target="consultantplus://offline/ref=C3B5AD20C02580969D8AE5FD183B81AE7EFDF7480E01CA594F5F110CE2F3CA8E0853872F8B125C73BE2F7223CE8EB06CDBAF1F9BEAC5F52C7351BA34v2e6J" TargetMode="External"/><Relationship Id="rId68" Type="http://schemas.openxmlformats.org/officeDocument/2006/relationships/hyperlink" Target="consultantplus://offline/ref=C3B5AD20C02580969D8AE5FD183B81AE7EFDF7480708CC564E504C06EAAAC68C0F5CD8388C5B5072BE2F722ACCD1B579CAF71299F6DAF6306F53BBv3eCJ" TargetMode="External"/><Relationship Id="rId7" Type="http://schemas.openxmlformats.org/officeDocument/2006/relationships/hyperlink" Target="consultantplus://offline/ref=C3B5AD20C02580969D8AE5FD183B81AE7EFDF7480801CC5A42504C06EAAAC68C0F5CD8388C5B5072BE2F7225CCD1B579CAF71299F6DAF6306F53BBv3eC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B5AD20C02580969D8AE5FD183B81AE7EFDF7480E01CE564158110CE2F3CA8E0853872F9912047FBE2D6C22C59BE63D9EvFe3J" TargetMode="External"/><Relationship Id="rId29" Type="http://schemas.openxmlformats.org/officeDocument/2006/relationships/hyperlink" Target="consultantplus://offline/ref=C3B5AD20C02580969D8AE5FD183B81AE7EFDF7480E02C958415E110CE2F3CA8E0853872F8B125C73BE2F7223C18EB06CDBAF1F9BEAC5F52C7351BA34v2e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5AD20C02580969D8AE5FD183B81AE7EFDF7480A05C95C46504C06EAAAC68C0F5CD8388C5B5072BE2F7225CCD1B579CAF71299F6DAF6306F53BBv3eCJ" TargetMode="External"/><Relationship Id="rId11" Type="http://schemas.openxmlformats.org/officeDocument/2006/relationships/hyperlink" Target="consultantplus://offline/ref=C3B5AD20C02580969D8AE5FD183B81AE7EFDF7480606CD5A45504C06EAAAC68C0F5CD8388C5B5072BE2F7225CCD1B579CAF71299F6DAF6306F53BBv3eCJ" TargetMode="External"/><Relationship Id="rId24" Type="http://schemas.openxmlformats.org/officeDocument/2006/relationships/hyperlink" Target="consultantplus://offline/ref=C3B5AD20C02580969D8AE5FD183B81AE7EFDF7480705CC5C43504C06EAAAC68C0F5CD8388C5B5072BE2F7225CCD1B579CAF71299F6DAF6306F53BBv3eCJ" TargetMode="External"/><Relationship Id="rId32" Type="http://schemas.openxmlformats.org/officeDocument/2006/relationships/hyperlink" Target="consultantplus://offline/ref=C3B5AD20C02580969D8AE5FD183B81AE7EFDF7480B07CC5D43504C06EAAAC68C0F5CD8388C5B5072BE2F7224CCD1B579CAF71299F6DAF6306F53BBv3eCJ" TargetMode="External"/><Relationship Id="rId37" Type="http://schemas.openxmlformats.org/officeDocument/2006/relationships/hyperlink" Target="consultantplus://offline/ref=C3B5AD20C02580969D8AE5FD183B81AE7EFDF7480606CD5A45504C06EAAAC68C0F5CD8388C5B5072BE2F7224CCD1B579CAF71299F6DAF6306F53BBv3eCJ" TargetMode="External"/><Relationship Id="rId40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45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53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58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66" Type="http://schemas.openxmlformats.org/officeDocument/2006/relationships/hyperlink" Target="consultantplus://offline/ref=C3B5AD20C02580969D8AE5FD183B81AE7EFDF7480E02C958415E110CE2F3CA8E0853872F8B125C73BE2F7222C68EB06CDBAF1F9BEAC5F52C7351BA34v2e6J" TargetMode="External"/><Relationship Id="rId5" Type="http://schemas.openxmlformats.org/officeDocument/2006/relationships/hyperlink" Target="consultantplus://offline/ref=C3B5AD20C02580969D8AE5FD183B81AE7EFDF7480B07CC5D43504C06EAAAC68C0F5CD8388C5B5072BE2F7225CCD1B579CAF71299F6DAF6306F53BBv3eCJ" TargetMode="External"/><Relationship Id="rId15" Type="http://schemas.openxmlformats.org/officeDocument/2006/relationships/hyperlink" Target="consultantplus://offline/ref=C3B5AD20C02580969D8AE5FD183B81AE7EFDF7480E02C958415E110CE2F3CA8E0853872F8B125C73BE2F7223C18EB06CDBAF1F9BEAC5F52C7351BA34v2e6J" TargetMode="External"/><Relationship Id="rId23" Type="http://schemas.openxmlformats.org/officeDocument/2006/relationships/hyperlink" Target="consultantplus://offline/ref=C3B5AD20C02580969D8AE5FD183B81AE7EFDF7480A05C95C46504C06EAAAC68C0F5CD8388C5B5072BE2F7225CCD1B579CAF71299F6DAF6306F53BBv3eCJ" TargetMode="External"/><Relationship Id="rId28" Type="http://schemas.openxmlformats.org/officeDocument/2006/relationships/hyperlink" Target="consultantplus://offline/ref=C3B5AD20C02580969D8AE5FD183B81AE7EFDF7480E01CA594F5F110CE2F3CA8E0853872F8B125C73BE2F7223C18EB06CDBAF1F9BEAC5F52C7351BA34v2e6J" TargetMode="External"/><Relationship Id="rId36" Type="http://schemas.openxmlformats.org/officeDocument/2006/relationships/hyperlink" Target="consultantplus://offline/ref=C3B5AD20C02580969D8AE5FD183B81AE7EFDF7480B07CC5D43504C06EAAAC68C0F5CD8388C5B5072BE2F722BCCD1B579CAF71299F6DAF6306F53BBv3eCJ" TargetMode="External"/><Relationship Id="rId49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57" Type="http://schemas.openxmlformats.org/officeDocument/2006/relationships/hyperlink" Target="consultantplus://offline/ref=C3B5AD20C02580969D8AE5FD183B81AE7EFDF7480B07CC5D43504C06EAAAC68C0F5CD8388C5B5072BE2F7322CCD1B579CAF71299F6DAF6306F53BBv3eCJ" TargetMode="External"/><Relationship Id="rId61" Type="http://schemas.openxmlformats.org/officeDocument/2006/relationships/hyperlink" Target="consultantplus://offline/ref=C3B5AD20C02580969D8AE5FD183B81AE7EFDF7480705CC5C43504C06EAAAC68C0F5CD8388C5B5072BE2F722ACCD1B579CAF71299F6DAF6306F53BBv3eCJ" TargetMode="External"/><Relationship Id="rId10" Type="http://schemas.openxmlformats.org/officeDocument/2006/relationships/hyperlink" Target="consultantplus://offline/ref=C3B5AD20C02580969D8AE5FD183B81AE7EFDF7480600C55C42504C06EAAAC68C0F5CD8388C5B5072BE2F7225CCD1B579CAF71299F6DAF6306F53BBv3eCJ" TargetMode="External"/><Relationship Id="rId19" Type="http://schemas.openxmlformats.org/officeDocument/2006/relationships/hyperlink" Target="consultantplus://offline/ref=C3B5AD20C02580969D8AE5FD183B81AE7EFDF7480E01CA5C4E5C110CE2F3CA8E0853872F8B125C73BE2F7223C18EB06CDBAF1F9BEAC5F52C7351BA34v2e6J" TargetMode="External"/><Relationship Id="rId31" Type="http://schemas.openxmlformats.org/officeDocument/2006/relationships/hyperlink" Target="consultantplus://offline/ref=C3B5AD20C02580969D8AE5FD183B81AE7EFDF7480E01CE564158110CE2F3CA8E0853872F9912047FBE2D6C22C59BE63D9EvFe3J" TargetMode="External"/><Relationship Id="rId44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52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60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65" Type="http://schemas.openxmlformats.org/officeDocument/2006/relationships/hyperlink" Target="consultantplus://offline/ref=C3B5AD20C02580969D8AE5FD183B81AE7EFDF7480607C85845504C06EAAAC68C0F5CD8388C5B5072BE2F722ACCD1B579CAF71299F6DAF6306F53BBv3e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B5AD20C02580969D8AE5FD183B81AE7EFDF7480708CC564E504C06EAAAC68C0F5CD8388C5B5072BE2F7225CCD1B579CAF71299F6DAF6306F53BBv3eCJ" TargetMode="External"/><Relationship Id="rId14" Type="http://schemas.openxmlformats.org/officeDocument/2006/relationships/hyperlink" Target="consultantplus://offline/ref=C3B5AD20C02580969D8AE5FD183B81AE7EFDF7480E01CA594F5F110CE2F3CA8E0853872F8B125C73BE2F7223C18EB06CDBAF1F9BEAC5F52C7351BA34v2e6J" TargetMode="External"/><Relationship Id="rId22" Type="http://schemas.openxmlformats.org/officeDocument/2006/relationships/hyperlink" Target="consultantplus://offline/ref=C3B5AD20C02580969D8AE5FD183B81AE7EFDF7480B07CC5D43504C06EAAAC68C0F5CD8388C5B5072BE2F7225CCD1B579CAF71299F6DAF6306F53BBv3eCJ" TargetMode="External"/><Relationship Id="rId27" Type="http://schemas.openxmlformats.org/officeDocument/2006/relationships/hyperlink" Target="consultantplus://offline/ref=C3B5AD20C02580969D8AE5FD183B81AE7EFDF7480607C85845504C06EAAAC68C0F5CD8388C5B5072BE2F7224CCD1B579CAF71299F6DAF6306F53BBv3eCJ" TargetMode="External"/><Relationship Id="rId30" Type="http://schemas.openxmlformats.org/officeDocument/2006/relationships/hyperlink" Target="consultantplus://offline/ref=C3B5AD20C02580969D8AFBF00E57DFA07BFEAE400456900A4B5A195EB5F396CB5E5A8C79D657536CBC2F73v2eAJ" TargetMode="External"/><Relationship Id="rId35" Type="http://schemas.openxmlformats.org/officeDocument/2006/relationships/hyperlink" Target="consultantplus://offline/ref=C3B5AD20C02580969D8AE5FD183B81AE7EFDF7480705CC5C43504C06EAAAC68C0F5CD8388C5B5072BE2F7224CCD1B579CAF71299F6DAF6306F53BBv3eCJ" TargetMode="External"/><Relationship Id="rId43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48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56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64" Type="http://schemas.openxmlformats.org/officeDocument/2006/relationships/hyperlink" Target="consultantplus://offline/ref=C3B5AD20C02580969D8AE5FD183B81AE7EFDF7480607C85845504C06EAAAC68C0F5CD8388C5B5072BE2F7224CCD1B579CAF71299F6DAF6306F53BBv3eCJ" TargetMode="External"/><Relationship Id="rId69" Type="http://schemas.openxmlformats.org/officeDocument/2006/relationships/hyperlink" Target="consultantplus://offline/ref=C3B5AD20C02580969D8AE5FD183B81AE7EFDF7480B07CC5D43504C06EAAAC68C0F5CD8388C5B5072BE2F7325CCD1B579CAF71299F6DAF6306F53BBv3eCJ" TargetMode="External"/><Relationship Id="rId8" Type="http://schemas.openxmlformats.org/officeDocument/2006/relationships/hyperlink" Target="consultantplus://offline/ref=C3B5AD20C02580969D8AE5FD183B81AE7EFDF7480705CC5C43504C06EAAAC68C0F5CD8388C5B5072BE2F7225CCD1B579CAF71299F6DAF6306F53BBv3eCJ" TargetMode="External"/><Relationship Id="rId51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B5AD20C02580969D8AE5FD183B81AE7EFDF7480607C85845504C06EAAAC68C0F5CD8388C5B5072BE2F7225CCD1B579CAF71299F6DAF6306F53BBv3eCJ" TargetMode="External"/><Relationship Id="rId17" Type="http://schemas.openxmlformats.org/officeDocument/2006/relationships/hyperlink" Target="consultantplus://offline/ref=C3B5AD20C02580969D8AE5FD183B81AE7EFDF7480E02CE5A4F5F110CE2F3CA8E0853872F9912047FBE2D6C22C59BE63D9EvFe3J" TargetMode="External"/><Relationship Id="rId25" Type="http://schemas.openxmlformats.org/officeDocument/2006/relationships/hyperlink" Target="consultantplus://offline/ref=C3B5AD20C02580969D8AE5FD183B81AE7EFDF7480708CC564E504C06EAAAC68C0F5CD8388C5B5072BE2F7224CCD1B579CAF71299F6DAF6306F53BBv3eCJ" TargetMode="External"/><Relationship Id="rId33" Type="http://schemas.openxmlformats.org/officeDocument/2006/relationships/hyperlink" Target="consultantplus://offline/ref=C3B5AD20C02580969D8AE5FD183B81AE7EFDF7480E02C958415E110CE2F3CA8E0853872F8B125C73BE2F7223C08EB06CDBAF1F9BEAC5F52C7351BA34v2e6J" TargetMode="External"/><Relationship Id="rId38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46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59" Type="http://schemas.openxmlformats.org/officeDocument/2006/relationships/hyperlink" Target="consultantplus://offline/ref=C3B5AD20C02580969D8AE5FD183B81AE7EFDF7480A05C95C46504C06EAAAC68C0F5CD8388C5B5072BE2F7224CCD1B579CAF71299F6DAF6306F53BBv3eCJ" TargetMode="External"/><Relationship Id="rId67" Type="http://schemas.openxmlformats.org/officeDocument/2006/relationships/hyperlink" Target="consultantplus://offline/ref=C3B5AD20C02580969D8AE5FD183B81AE7EFDF7480708CC564E504C06EAAAC68C0F5CD8388C5B5072BE2F7224CCD1B579CAF71299F6DAF6306F53BBv3eCJ" TargetMode="External"/><Relationship Id="rId20" Type="http://schemas.openxmlformats.org/officeDocument/2006/relationships/hyperlink" Target="consultantplus://offline/ref=C3B5AD20C02580969D8AE5FD183B81AE7EFDF7480703CE5510074E57BFA4C3845F14C876C9565172BE28797796C1B1309FF80C9AEAC5F62E6Cv5eAJ" TargetMode="External"/><Relationship Id="rId41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54" Type="http://schemas.openxmlformats.org/officeDocument/2006/relationships/hyperlink" Target="consultantplus://offline/ref=C3B5AD20C02580969D8AE5FD183B81AE7EFDF7480606CD5A45504C06EAAAC68C0F5CD8388C5B5072BE2F722ACCD1B579CAF71299F6DAF6306F53BBv3eCJ" TargetMode="External"/><Relationship Id="rId62" Type="http://schemas.openxmlformats.org/officeDocument/2006/relationships/hyperlink" Target="consultantplus://offline/ref=C3B5AD20C02580969D8AE5FD183B81AE7EFDF7480E01CA594F5F110CE2F3CA8E0853872F8B125C73BE2F7223C08EB06CDBAF1F9BEAC5F52C7351BA34v2e6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3783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Бобрина</dc:creator>
  <cp:keywords/>
  <dc:description/>
  <cp:lastModifiedBy>Бобрина</cp:lastModifiedBy>
  <cp:revision>3</cp:revision>
  <dcterms:created xsi:type="dcterms:W3CDTF">2019-12-02T09:30:00Z</dcterms:created>
  <dcterms:modified xsi:type="dcterms:W3CDTF">2019-12-02T09:30:00Z</dcterms:modified>
</cp:coreProperties>
</file>